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1D711A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1D711A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1D711A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1D711A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34"/>
        <w:gridCol w:w="1115"/>
        <w:gridCol w:w="1911"/>
        <w:gridCol w:w="1244"/>
      </w:tblGrid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377F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246AA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A048FB" w:rsidRPr="00A048FB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45E6D" w:rsidRPr="001D711A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Уџбеник математике – основна књига за учење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45E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246AA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45E6D"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Ђокић Оливера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45E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45E6D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45E6D" w:rsidRPr="001D711A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246AA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77F8" w:rsidRPr="001D711A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5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45E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246AA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77F8" w:rsidRPr="001D711A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1D711A" w:rsidRDefault="00403AC5" w:rsidP="009E1CC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уџбеника математике</w:t>
            </w:r>
            <w:r w:rsidR="00FC7407" w:rsidRPr="001D711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FC7407" w:rsidRPr="001D711A">
              <w:rPr>
                <w:rFonts w:ascii="Times New Roman" w:hAnsi="Times New Roman"/>
                <w:bCs/>
                <w:sz w:val="20"/>
                <w:szCs w:val="20"/>
              </w:rPr>
              <w:t>њ</w:t>
            </w:r>
            <w:r w:rsidR="009E1CCB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="00FC7407" w:rsidRPr="001D711A">
              <w:rPr>
                <w:rFonts w:ascii="Times New Roman" w:hAnsi="Times New Roman"/>
                <w:bCs/>
                <w:sz w:val="20"/>
                <w:szCs w:val="20"/>
              </w:rPr>
              <w:t xml:space="preserve">хових структурних компоненти и развијање способности студената за </w:t>
            </w:r>
            <w:r w:rsidR="00FC7407"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коришћење уџбеника математике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почетној настави.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1D711A" w:rsidRDefault="00403AC5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ће знати како да сагледају уџбеник математике и његове структурне компоненте (у функцији формирања математичких појмова и поступака, структурисања ученикових активности, сналажење у уџбенику). Студенти ће бити у стању да издвојене компоненте примене у настави </w:t>
            </w:r>
            <w:r w:rsidR="00474275" w:rsidRPr="001D711A">
              <w:rPr>
                <w:rFonts w:ascii="Times New Roman" w:hAnsi="Times New Roman"/>
                <w:bCs/>
                <w:sz w:val="20"/>
                <w:szCs w:val="20"/>
              </w:rPr>
              <w:t xml:space="preserve">математике 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осмишљавајући је и подржавајући уџбеником као основном књигом за учење</w:t>
            </w:r>
            <w:r w:rsidR="00474275"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намењену ученицима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70B3D" w:rsidRPr="001D711A" w:rsidRDefault="00403AC5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1D711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Pr="001D711A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 </w:t>
            </w:r>
          </w:p>
          <w:p w:rsidR="009A1A51" w:rsidRPr="001D711A" w:rsidRDefault="00403AC5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Сагледавање уџбеника математике кроз следеће компоненте: усаглашеност према Наставном програму; структура програмских садржаја и логички след тема; структура тема уџбеника; мање целине (уџбеничке јединице); садржај уџбеничких јединица; методика излагања; задаци; (могуће) грешке; слике; радни листови; мотивација за математику; веза са животом и практични проблеми; веза између математике и других предмета; уопштавања (закључци) у уџбенику математике. 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55190" w:rsidRPr="001D711A" w:rsidRDefault="00255190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Основна</w:t>
            </w:r>
            <w:r w:rsidR="00770B3D" w:rsidRPr="001D711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:</w:t>
            </w:r>
          </w:p>
          <w:p w:rsidR="00FC7407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>Јелић, М.</w:t>
            </w:r>
            <w:r w:rsidR="00254937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Ђокић, О. (201</w:t>
            </w: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). Ка кохерентној структури уџбеника математике – анализа уџбеника према структурним блоковима ТИМСС истраживања.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Иновације у настави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30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(</w:t>
            </w: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0C0FEA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), 67–81. </w:t>
            </w:r>
            <w:hyperlink r:id="rId8" w:history="1">
              <w:r w:rsidR="000F270A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https://doi.org/10.5937/inovacije1701067J</w:t>
              </w:r>
            </w:hyperlink>
          </w:p>
          <w:p w:rsidR="00255190" w:rsidRPr="001D711A" w:rsidRDefault="00E57F2E" w:rsidP="009377F8">
            <w:pPr>
              <w:tabs>
                <w:tab w:val="left" w:pos="567"/>
              </w:tabs>
              <w:spacing w:line="276" w:lineRule="auto"/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hyperlink r:id="rId9" w:history="1">
              <w:r w:rsidR="00580C6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http://www.inovacijeunastavi.rs/wp-content/uploads/Inovacije1-17/06Jelic.pdf</w:t>
              </w:r>
            </w:hyperlink>
          </w:p>
          <w:p w:rsidR="00580C67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Милинковић, Ј., Ђокић, О.</w:t>
            </w: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Дејић, М. (2008). Модел уџбеника као основе активног учења у настави математике.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Иновације у настави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21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(1), 70-79. </w:t>
            </w:r>
            <w:hyperlink r:id="rId10" w:history="1">
              <w:r w:rsidR="00580C6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http://www.inovacijeunastavi.rs/wp-content/uploads/arhiva/2008/INOVACIJE_1_08.pdf</w:t>
              </w:r>
            </w:hyperlink>
          </w:p>
          <w:p w:rsidR="00255190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Ђокић, О.</w:t>
            </w: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Дејић, М. (2008). Како учитељ може да изабере уџбеник математике. У М. Егерић (ур.).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Методички аспекти наставе математике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Јагодина: Педагошки факултет (стр. 31-47</w:t>
            </w:r>
            <w:r w:rsidRPr="001D711A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hyperlink r:id="rId11" w:history="1">
              <w:r w:rsidR="00D16886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https://pefja.kg.ac.rs/wp-content/uploads/2019/10/Zbornik_Metodicki_aspekti_nastave_matematike_2008.pdf</w:t>
              </w:r>
            </w:hyperlink>
            <w:r w:rsidR="00E57F2E">
              <w:rPr>
                <w:rStyle w:val="Hyperlink"/>
                <w:rFonts w:ascii="Times New Roman" w:hAnsi="Times New Roman"/>
                <w:bCs/>
                <w:color w:val="auto"/>
                <w:sz w:val="20"/>
                <w:szCs w:val="20"/>
              </w:rPr>
              <w:t xml:space="preserve"> </w:t>
            </w:r>
          </w:p>
          <w:p w:rsidR="00255190" w:rsidRPr="001D711A" w:rsidRDefault="00FC7407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Шира</w:t>
            </w:r>
            <w:r w:rsidR="0052639A" w:rsidRPr="001D711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:</w:t>
            </w:r>
          </w:p>
          <w:p w:rsidR="00255190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Glasnović Gracin, D. (2013). Matematički udžbenik kao predmet istraživanja.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Hrvatski časopis za odgoj i obrazovanje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16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(3), 211-237. </w:t>
            </w:r>
            <w:hyperlink r:id="rId12" w:history="1">
              <w:r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http://hrcak.srce.hr/file/191404</w:t>
              </w:r>
            </w:hyperlink>
          </w:p>
          <w:p w:rsidR="00255190" w:rsidRPr="001D711A" w:rsidRDefault="00254937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Fan, L., Zhu, Y., </w:t>
            </w:r>
            <w:r w:rsidR="00255190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Miao, Z. (2013). Textbook research in mathematics education: Development status and directions. </w:t>
            </w:r>
            <w:r w:rsidR="00255190"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ZDM International Journal on Mathematics Education</w:t>
            </w:r>
            <w:r w:rsidR="00255190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="00255190"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45</w:t>
            </w:r>
            <w:r w:rsidR="00255190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(5), 633-646. </w:t>
            </w:r>
            <w:hyperlink r:id="rId13" w:history="1">
              <w:r w:rsidR="00AB059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https://doi.org/10.1007/s11858-013-0539-x</w:t>
              </w:r>
            </w:hyperlink>
            <w:r w:rsidR="00255190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</w:t>
            </w:r>
          </w:p>
          <w:p w:rsidR="00255190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P</w:t>
            </w:r>
            <w:r w:rsidR="00254937"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epin, B., Haggarty, L., 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Keynes, M. (2001). Mathematics textbooks and their use in English, French and German classrooms: a way to understand teaching and learning cultures.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ZDM International Journal on Mathematics Education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,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33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(5), 158-175. </w:t>
            </w:r>
            <w:hyperlink r:id="rId14" w:history="1">
              <w:r w:rsidR="00AB059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RS"/>
                </w:rPr>
                <w:t>https://doi.org/</w:t>
              </w:r>
              <w:r w:rsidR="00AB059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10.1007/BF02656616</w:t>
              </w:r>
            </w:hyperlink>
          </w:p>
          <w:p w:rsidR="00AB0597" w:rsidRPr="001D711A" w:rsidRDefault="00255190" w:rsidP="009377F8">
            <w:pPr>
              <w:numPr>
                <w:ilvl w:val="0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Rezat, S. (2011). Interactions of teachers’ and students’ use of mathematics textbooks. In G. Gueudet, B. Pepin, &amp; L. Trouche (Eds.), </w:t>
            </w:r>
            <w:r w:rsidRPr="001D711A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From Text to 'Lived' Resources. Mathematics Curriculum Materials and Teacher Development</w:t>
            </w:r>
            <w:r w:rsidRPr="001D711A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(pp. 231-246). New York: Springer. </w:t>
            </w:r>
            <w:hyperlink r:id="rId15" w:history="1">
              <w:r w:rsidR="00AB059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sr-Latn-CS"/>
                </w:rPr>
                <w:t>https://doi.org/</w:t>
              </w:r>
              <w:r w:rsidR="00AB0597" w:rsidRPr="001D711A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lang w:val="en"/>
                </w:rPr>
                <w:t>10.1007/978-94-007-1966-8</w:t>
              </w:r>
            </w:hyperlink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0246AA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1D71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49" w:type="dxa"/>
            <w:gridSpan w:val="2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377F8" w:rsidRPr="001D71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45E6D"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155" w:type="dxa"/>
            <w:gridSpan w:val="2"/>
            <w:vAlign w:val="center"/>
          </w:tcPr>
          <w:p w:rsidR="009A1A51" w:rsidRPr="001D711A" w:rsidRDefault="009A1A51" w:rsidP="00945E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246AA" w:rsidRPr="001D711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45E6D"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A1A51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FC7407" w:rsidRPr="001D711A" w:rsidRDefault="00FC7407" w:rsidP="009377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Дијалошка метода, демонстративна метода, метода рада на тексту. 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1D711A" w:rsidRDefault="009377F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1D711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34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26" w:type="dxa"/>
            <w:gridSpan w:val="2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4" w:type="dxa"/>
            <w:vAlign w:val="center"/>
          </w:tcPr>
          <w:p w:rsidR="009A1A51" w:rsidRPr="001D711A" w:rsidRDefault="0025519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3026" w:type="dxa"/>
            <w:gridSpan w:val="2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bookmarkStart w:id="0" w:name="_GoBack"/>
            <w:bookmarkEnd w:id="0"/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34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026" w:type="dxa"/>
            <w:gridSpan w:val="2"/>
            <w:shd w:val="clear" w:color="auto" w:fill="auto"/>
            <w:vAlign w:val="center"/>
          </w:tcPr>
          <w:p w:rsidR="009A1A51" w:rsidRPr="001D711A" w:rsidRDefault="0025519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– презентација пројекта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D711A" w:rsidRDefault="00E73DC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34" w:type="dxa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26" w:type="dxa"/>
            <w:gridSpan w:val="2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D711A" w:rsidRPr="001D711A" w:rsidTr="009377F8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1D711A" w:rsidRDefault="00D45E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семинар - п</w:t>
            </w:r>
            <w:r w:rsidR="00255190" w:rsidRPr="001D711A">
              <w:rPr>
                <w:rFonts w:ascii="Times New Roman" w:hAnsi="Times New Roman"/>
                <w:sz w:val="20"/>
                <w:szCs w:val="20"/>
                <w:lang w:val="sr-Cyrl-CS"/>
              </w:rPr>
              <w:t>рипрема за презентацију пројекта / практично</w:t>
            </w:r>
          </w:p>
        </w:tc>
        <w:tc>
          <w:tcPr>
            <w:tcW w:w="1934" w:type="dxa"/>
            <w:vAlign w:val="center"/>
          </w:tcPr>
          <w:p w:rsidR="009A1A51" w:rsidRPr="001D711A" w:rsidRDefault="0025519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D711A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3026" w:type="dxa"/>
            <w:gridSpan w:val="2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1D711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Pr="001D711A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1D7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BF5" w:rsidRDefault="00B05BF5" w:rsidP="004D513F">
      <w:r>
        <w:separator/>
      </w:r>
    </w:p>
  </w:endnote>
  <w:endnote w:type="continuationSeparator" w:id="0">
    <w:p w:rsidR="00B05BF5" w:rsidRDefault="00B05BF5" w:rsidP="004D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BF5" w:rsidRDefault="00B05BF5" w:rsidP="004D513F">
      <w:r>
        <w:separator/>
      </w:r>
    </w:p>
  </w:footnote>
  <w:footnote w:type="continuationSeparator" w:id="0">
    <w:p w:rsidR="00B05BF5" w:rsidRDefault="00B05BF5" w:rsidP="004D5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06736C"/>
    <w:multiLevelType w:val="hybridMultilevel"/>
    <w:tmpl w:val="6BC83492"/>
    <w:lvl w:ilvl="0" w:tplc="4C0CF8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30132DF"/>
    <w:multiLevelType w:val="hybridMultilevel"/>
    <w:tmpl w:val="9F68CD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0C"/>
    <w:rsid w:val="000246AA"/>
    <w:rsid w:val="000C0FEA"/>
    <w:rsid w:val="000F270A"/>
    <w:rsid w:val="000F5CD2"/>
    <w:rsid w:val="001361AC"/>
    <w:rsid w:val="00142443"/>
    <w:rsid w:val="001A7F6D"/>
    <w:rsid w:val="001C730A"/>
    <w:rsid w:val="001D711A"/>
    <w:rsid w:val="001E389E"/>
    <w:rsid w:val="00254937"/>
    <w:rsid w:val="00255190"/>
    <w:rsid w:val="002E6724"/>
    <w:rsid w:val="00346B02"/>
    <w:rsid w:val="00403AC5"/>
    <w:rsid w:val="00474275"/>
    <w:rsid w:val="004D513F"/>
    <w:rsid w:val="00503490"/>
    <w:rsid w:val="0052639A"/>
    <w:rsid w:val="0056032D"/>
    <w:rsid w:val="00580C67"/>
    <w:rsid w:val="005A24DE"/>
    <w:rsid w:val="005B1BC8"/>
    <w:rsid w:val="0063265D"/>
    <w:rsid w:val="0067289D"/>
    <w:rsid w:val="0067519C"/>
    <w:rsid w:val="00757E12"/>
    <w:rsid w:val="00763E18"/>
    <w:rsid w:val="00770B3D"/>
    <w:rsid w:val="0079253F"/>
    <w:rsid w:val="009377F8"/>
    <w:rsid w:val="00945E6D"/>
    <w:rsid w:val="009874A2"/>
    <w:rsid w:val="0099356A"/>
    <w:rsid w:val="009A1A51"/>
    <w:rsid w:val="009E1CCB"/>
    <w:rsid w:val="00A0126E"/>
    <w:rsid w:val="00A048FB"/>
    <w:rsid w:val="00A37D7B"/>
    <w:rsid w:val="00A86DE7"/>
    <w:rsid w:val="00AB0597"/>
    <w:rsid w:val="00AB5E9E"/>
    <w:rsid w:val="00AD4205"/>
    <w:rsid w:val="00B05BF5"/>
    <w:rsid w:val="00B420B1"/>
    <w:rsid w:val="00BD137D"/>
    <w:rsid w:val="00C86F86"/>
    <w:rsid w:val="00CB461B"/>
    <w:rsid w:val="00D16886"/>
    <w:rsid w:val="00D45E37"/>
    <w:rsid w:val="00E22E72"/>
    <w:rsid w:val="00E57F2E"/>
    <w:rsid w:val="00E62B48"/>
    <w:rsid w:val="00E73DCC"/>
    <w:rsid w:val="00E9650F"/>
    <w:rsid w:val="00EB5F5E"/>
    <w:rsid w:val="00EF5F7B"/>
    <w:rsid w:val="00F55B48"/>
    <w:rsid w:val="00FC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53F607-2396-4F74-AE84-75061501A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D51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513F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4D513F"/>
    <w:rPr>
      <w:vertAlign w:val="superscript"/>
    </w:rPr>
  </w:style>
  <w:style w:type="paragraph" w:styleId="ListParagraph">
    <w:name w:val="List Paragraph"/>
    <w:basedOn w:val="Normal"/>
    <w:uiPriority w:val="34"/>
    <w:qFormat/>
    <w:rsid w:val="00EB5F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5519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A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5937/inovacije1701067J" TargetMode="External"/><Relationship Id="rId13" Type="http://schemas.openxmlformats.org/officeDocument/2006/relationships/hyperlink" Target="https://doi.org/10.1007/s11858-013-0539-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hrcak.srce.hr/file/19140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efja.kg.ac.rs/wp-content/uploads/2019/10/Zbornik_Metodicki_aspekti_nastave_matematike_2008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1007/978-94-007-1966-8" TargetMode="External"/><Relationship Id="rId10" Type="http://schemas.openxmlformats.org/officeDocument/2006/relationships/hyperlink" Target="http://www.inovacijeunastavi.rs/wp-content/uploads/arhiva/2008/INOVACIJE_1_08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ovacijeunastavi.rs/wp-content/uploads/Inovacije1-17/06Jelic.pdf" TargetMode="External"/><Relationship Id="rId14" Type="http://schemas.openxmlformats.org/officeDocument/2006/relationships/hyperlink" Target="https://doi.org/10.1007/BF026566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BD40F-8DDE-4087-A372-568697837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14</cp:revision>
  <dcterms:created xsi:type="dcterms:W3CDTF">2020-06-13T11:16:00Z</dcterms:created>
  <dcterms:modified xsi:type="dcterms:W3CDTF">2021-07-08T13:41:00Z</dcterms:modified>
</cp:coreProperties>
</file>